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A5" w:rsidRDefault="00B9751F" w:rsidP="00741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-1272540</wp:posOffset>
            </wp:positionH>
            <wp:positionV relativeFrom="paragraph">
              <wp:posOffset>-507365</wp:posOffset>
            </wp:positionV>
            <wp:extent cx="8753475" cy="118110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1181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7A5" w:rsidRDefault="00CC67A5" w:rsidP="00741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51F" w:rsidRDefault="00B9751F" w:rsidP="00C34511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Default="00B9751F" w:rsidP="00C34511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Default="00B9751F" w:rsidP="00C34511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Default="00B9751F" w:rsidP="00C34511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Default="00B9751F" w:rsidP="00C34511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Default="00B9751F" w:rsidP="00C34511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Default="00B9751F" w:rsidP="00C34511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Default="00B9751F" w:rsidP="00C34511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</w:p>
    <w:p w:rsidR="00B9751F" w:rsidRPr="00B9751F" w:rsidRDefault="00B9751F" w:rsidP="00C34511">
      <w:pPr>
        <w:spacing w:beforeLines="20" w:afterLines="20" w:line="240" w:lineRule="auto"/>
        <w:jc w:val="center"/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</w:pPr>
      <w:r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  <w:t>С</w:t>
      </w:r>
      <w:r w:rsidRPr="00B9751F">
        <w:rPr>
          <w:rFonts w:ascii="Arial Narrow" w:eastAsiaTheme="minorHAnsi" w:hAnsi="Arial Narrow" w:cs="Arial"/>
          <w:b/>
          <w:color w:val="244061" w:themeColor="accent1" w:themeShade="80"/>
          <w:sz w:val="48"/>
          <w:szCs w:val="48"/>
          <w:lang w:eastAsia="en-US"/>
        </w:rPr>
        <w:t>еминар</w:t>
      </w:r>
    </w:p>
    <w:p w:rsidR="00B9751F" w:rsidRPr="00B9751F" w:rsidRDefault="00B9751F" w:rsidP="00B9751F">
      <w:pPr>
        <w:jc w:val="center"/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</w:pPr>
      <w:r w:rsidRPr="00B9751F"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  <w:t xml:space="preserve">Независимая оценка качества и </w:t>
      </w:r>
      <w:r w:rsidR="004B20D6" w:rsidRPr="00B9751F"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  <w:t>профессиональн</w:t>
      </w:r>
      <w:r w:rsidRPr="00B9751F"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  <w:t>о</w:t>
      </w:r>
      <w:r w:rsidR="004B20D6"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  <w:t>-общественная аккредитация программ СПО</w:t>
      </w:r>
      <w:r w:rsidRPr="00B9751F"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  <w:t>.</w:t>
      </w:r>
    </w:p>
    <w:p w:rsidR="00B9751F" w:rsidRPr="00B9751F" w:rsidRDefault="00B9751F" w:rsidP="00B9751F">
      <w:pPr>
        <w:jc w:val="center"/>
        <w:rPr>
          <w:rFonts w:ascii="Arial Narrow" w:eastAsiaTheme="minorHAnsi" w:hAnsi="Arial Narrow" w:cs="Arial"/>
          <w:b/>
          <w:color w:val="002060"/>
          <w:sz w:val="44"/>
          <w:szCs w:val="44"/>
          <w:lang w:eastAsia="en-US"/>
        </w:rPr>
      </w:pPr>
    </w:p>
    <w:p w:rsidR="00B9751F" w:rsidRDefault="00B9751F" w:rsidP="00B9751F">
      <w:pPr>
        <w:jc w:val="center"/>
        <w:rPr>
          <w:rFonts w:ascii="Arial Narrow" w:eastAsiaTheme="minorHAnsi" w:hAnsi="Arial Narrow" w:cs="Arial"/>
          <w:b/>
          <w:color w:val="C00000"/>
          <w:sz w:val="48"/>
          <w:szCs w:val="48"/>
          <w:lang w:eastAsia="en-US"/>
        </w:rPr>
      </w:pPr>
      <w:r w:rsidRPr="00B9751F">
        <w:rPr>
          <w:rFonts w:ascii="Arial Narrow" w:eastAsiaTheme="minorHAnsi" w:hAnsi="Arial Narrow" w:cs="Arial"/>
          <w:b/>
          <w:color w:val="C00000"/>
          <w:sz w:val="48"/>
          <w:szCs w:val="48"/>
          <w:lang w:eastAsia="en-US"/>
        </w:rPr>
        <w:t>Программа мероприятия</w:t>
      </w:r>
    </w:p>
    <w:p w:rsidR="00632F4E" w:rsidRPr="00B9751F" w:rsidRDefault="00632F4E" w:rsidP="00F95D28">
      <w:pPr>
        <w:rPr>
          <w:rFonts w:ascii="Arial Narrow" w:eastAsiaTheme="minorHAnsi" w:hAnsi="Arial Narrow" w:cs="Arial"/>
          <w:b/>
          <w:color w:val="C00000"/>
          <w:sz w:val="48"/>
          <w:szCs w:val="48"/>
          <w:lang w:eastAsia="en-US"/>
        </w:rPr>
      </w:pPr>
    </w:p>
    <w:p w:rsidR="00B9751F" w:rsidRPr="00B9751F" w:rsidRDefault="00B9751F" w:rsidP="00C34511">
      <w:pPr>
        <w:spacing w:beforeLines="20" w:afterLines="20" w:line="240" w:lineRule="auto"/>
        <w:ind w:right="706"/>
        <w:jc w:val="right"/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</w:pPr>
    </w:p>
    <w:p w:rsidR="00B9751F" w:rsidRPr="00B9751F" w:rsidRDefault="00B9751F" w:rsidP="00C34511">
      <w:pPr>
        <w:spacing w:beforeLines="20" w:afterLines="20" w:line="240" w:lineRule="auto"/>
        <w:ind w:right="706"/>
        <w:jc w:val="right"/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</w:pPr>
    </w:p>
    <w:p w:rsidR="00B9751F" w:rsidRPr="00B9751F" w:rsidRDefault="00B9751F" w:rsidP="00C34511">
      <w:pPr>
        <w:spacing w:beforeLines="20" w:afterLines="20" w:line="240" w:lineRule="auto"/>
        <w:ind w:right="706"/>
        <w:jc w:val="right"/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</w:pPr>
    </w:p>
    <w:p w:rsidR="00B9751F" w:rsidRPr="00B9751F" w:rsidRDefault="00B9751F" w:rsidP="00C34511">
      <w:pPr>
        <w:spacing w:beforeLines="20" w:afterLines="20" w:line="240" w:lineRule="auto"/>
        <w:ind w:right="706"/>
        <w:jc w:val="right"/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</w:pPr>
    </w:p>
    <w:p w:rsidR="00B9751F" w:rsidRPr="00B9751F" w:rsidRDefault="00B9751F" w:rsidP="00C34511">
      <w:pPr>
        <w:spacing w:beforeLines="20" w:afterLines="20" w:line="240" w:lineRule="auto"/>
        <w:ind w:right="706"/>
        <w:jc w:val="right"/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</w:pPr>
    </w:p>
    <w:p w:rsidR="00B9751F" w:rsidRPr="00B9751F" w:rsidRDefault="00B9751F" w:rsidP="00C34511">
      <w:pPr>
        <w:spacing w:beforeLines="20" w:afterLines="20" w:line="240" w:lineRule="auto"/>
        <w:jc w:val="right"/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</w:pPr>
      <w:r w:rsidRPr="00B9751F"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  <w:t>Москва</w:t>
      </w:r>
    </w:p>
    <w:p w:rsidR="00761E2A" w:rsidRPr="001F3CE2" w:rsidRDefault="0072575D" w:rsidP="00761E2A">
      <w:pPr>
        <w:jc w:val="right"/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</w:pPr>
      <w:r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  <w:t>28 но</w:t>
      </w:r>
      <w:r w:rsidR="00632F4E">
        <w:rPr>
          <w:rFonts w:ascii="Arial Narrow" w:eastAsiaTheme="minorHAnsi" w:hAnsi="Arial Narrow" w:cs="Arial"/>
          <w:b/>
          <w:color w:val="244061" w:themeColor="accent1" w:themeShade="80"/>
          <w:sz w:val="44"/>
          <w:szCs w:val="44"/>
          <w:lang w:eastAsia="en-US"/>
        </w:rPr>
        <w:t>ября</w:t>
      </w:r>
    </w:p>
    <w:p w:rsidR="00824864" w:rsidRPr="00761E2A" w:rsidRDefault="00824864" w:rsidP="00761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F4E">
        <w:rPr>
          <w:rFonts w:ascii="Verdana" w:hAnsi="Verdana" w:cs="Times New Roman"/>
          <w:b/>
          <w:sz w:val="24"/>
          <w:szCs w:val="24"/>
        </w:rPr>
        <w:lastRenderedPageBreak/>
        <w:t>П</w:t>
      </w:r>
      <w:r w:rsidR="007416E9" w:rsidRPr="00632F4E">
        <w:rPr>
          <w:rFonts w:ascii="Verdana" w:hAnsi="Verdana" w:cs="Times New Roman"/>
          <w:b/>
          <w:sz w:val="24"/>
          <w:szCs w:val="24"/>
        </w:rPr>
        <w:t>рограмма семинара</w:t>
      </w:r>
    </w:p>
    <w:p w:rsidR="007416E9" w:rsidRPr="007416E9" w:rsidRDefault="007416E9" w:rsidP="00C01F8A">
      <w:pPr>
        <w:spacing w:after="0" w:line="240" w:lineRule="auto"/>
        <w:ind w:left="-426" w:right="-14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12" w:type="dxa"/>
        <w:tblInd w:w="-176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ook w:val="04A0"/>
      </w:tblPr>
      <w:tblGrid>
        <w:gridCol w:w="1844"/>
        <w:gridCol w:w="8568"/>
      </w:tblGrid>
      <w:tr w:rsidR="007416E9" w:rsidRPr="00824864" w:rsidTr="00853189">
        <w:trPr>
          <w:trHeight w:val="294"/>
        </w:trPr>
        <w:tc>
          <w:tcPr>
            <w:tcW w:w="10412" w:type="dxa"/>
            <w:gridSpan w:val="2"/>
            <w:shd w:val="clear" w:color="auto" w:fill="365F91" w:themeFill="accent1" w:themeFillShade="BF"/>
            <w:vAlign w:val="center"/>
          </w:tcPr>
          <w:p w:rsidR="007416E9" w:rsidRPr="00824864" w:rsidRDefault="005D778F" w:rsidP="004B20D6">
            <w:pPr>
              <w:jc w:val="center"/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  <w:t>28 ноября</w:t>
            </w:r>
            <w:r w:rsidR="007416E9" w:rsidRPr="00824864">
              <w:rPr>
                <w:rFonts w:ascii="Verdana" w:hAnsi="Verdana" w:cs="Times New Roman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416E9" w:rsidRPr="00824864" w:rsidTr="00853189">
        <w:trPr>
          <w:trHeight w:val="343"/>
        </w:trPr>
        <w:tc>
          <w:tcPr>
            <w:tcW w:w="1844" w:type="dxa"/>
            <w:vAlign w:val="center"/>
          </w:tcPr>
          <w:p w:rsidR="007416E9" w:rsidRPr="001F3CE2" w:rsidRDefault="007416E9" w:rsidP="00C01F8A">
            <w:pPr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</w:pPr>
            <w:r w:rsidRPr="00E159EA">
              <w:rPr>
                <w:rFonts w:ascii="Verdana" w:hAnsi="Verdana" w:cs="Times New Roman"/>
                <w:b/>
                <w:sz w:val="20"/>
                <w:szCs w:val="20"/>
              </w:rPr>
              <w:t xml:space="preserve">09.00 – </w:t>
            </w:r>
            <w:r w:rsidR="001F3CE2">
              <w:rPr>
                <w:rFonts w:ascii="Verdana" w:hAnsi="Verdana" w:cs="Times New Roman"/>
                <w:b/>
                <w:sz w:val="20"/>
                <w:szCs w:val="20"/>
                <w:lang w:val="en-US"/>
              </w:rPr>
              <w:t>09.45</w:t>
            </w:r>
          </w:p>
        </w:tc>
        <w:tc>
          <w:tcPr>
            <w:tcW w:w="8568" w:type="dxa"/>
            <w:vAlign w:val="center"/>
          </w:tcPr>
          <w:p w:rsidR="007416E9" w:rsidRPr="004B20D6" w:rsidRDefault="007416E9" w:rsidP="00C01F8A">
            <w:pPr>
              <w:spacing w:before="120" w:after="120"/>
              <w:rPr>
                <w:rFonts w:ascii="Verdana" w:hAnsi="Verdana" w:cs="Times New Roman"/>
              </w:rPr>
            </w:pPr>
            <w:r w:rsidRPr="00632F4E">
              <w:rPr>
                <w:rFonts w:ascii="Verdana" w:hAnsi="Verdana" w:cs="Times New Roman"/>
                <w:b/>
              </w:rPr>
              <w:t>Регистрация участников. Оформление сопроводительных документов.</w:t>
            </w:r>
          </w:p>
        </w:tc>
      </w:tr>
      <w:tr w:rsidR="007416E9" w:rsidRPr="00632F4E" w:rsidTr="00853189">
        <w:trPr>
          <w:trHeight w:val="546"/>
        </w:trPr>
        <w:tc>
          <w:tcPr>
            <w:tcW w:w="1844" w:type="dxa"/>
            <w:vAlign w:val="center"/>
          </w:tcPr>
          <w:p w:rsidR="007416E9" w:rsidRPr="00632F4E" w:rsidRDefault="001F3CE2" w:rsidP="00C01F8A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  <w:lang w:val="en-US"/>
              </w:rPr>
              <w:t>09.45</w:t>
            </w:r>
            <w:r>
              <w:rPr>
                <w:rFonts w:ascii="Verdana" w:hAnsi="Verdana" w:cs="Times New Roman"/>
                <w:b/>
              </w:rPr>
              <w:t xml:space="preserve"> -</w:t>
            </w:r>
            <w:r w:rsidR="007416E9" w:rsidRPr="00632F4E">
              <w:rPr>
                <w:rFonts w:ascii="Verdana" w:hAnsi="Verdana" w:cs="Times New Roman"/>
                <w:b/>
              </w:rPr>
              <w:t>10.</w:t>
            </w:r>
            <w:r>
              <w:rPr>
                <w:rFonts w:ascii="Verdana" w:hAnsi="Verdana" w:cs="Times New Roman"/>
                <w:b/>
              </w:rPr>
              <w:t>00</w:t>
            </w:r>
          </w:p>
        </w:tc>
        <w:tc>
          <w:tcPr>
            <w:tcW w:w="8568" w:type="dxa"/>
          </w:tcPr>
          <w:p w:rsidR="00E159EA" w:rsidRPr="00632F4E" w:rsidRDefault="007416E9" w:rsidP="00632F4E">
            <w:pPr>
              <w:spacing w:before="120" w:after="120"/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>Открытие семинара.</w:t>
            </w:r>
          </w:p>
          <w:p w:rsidR="007416E9" w:rsidRPr="00632F4E" w:rsidRDefault="007416E9" w:rsidP="00632F4E">
            <w:pPr>
              <w:spacing w:before="120" w:after="120"/>
              <w:rPr>
                <w:rFonts w:ascii="Verdana" w:hAnsi="Verdana" w:cs="Times New Roman"/>
              </w:rPr>
            </w:pPr>
            <w:r w:rsidRPr="00632F4E">
              <w:rPr>
                <w:rFonts w:ascii="Verdana" w:hAnsi="Verdana" w:cs="Times New Roman"/>
                <w:b/>
              </w:rPr>
              <w:t>Приветственное слово организаторов.</w:t>
            </w:r>
            <w:r w:rsidR="00E159EA" w:rsidRPr="00632F4E">
              <w:rPr>
                <w:rFonts w:ascii="Verdana" w:hAnsi="Verdana" w:cs="Times New Roman"/>
                <w:b/>
              </w:rPr>
              <w:t xml:space="preserve"> </w:t>
            </w:r>
            <w:r w:rsidR="00686590" w:rsidRPr="00632F4E">
              <w:rPr>
                <w:rFonts w:ascii="Verdana" w:hAnsi="Verdana" w:cs="Times New Roman"/>
                <w:b/>
              </w:rPr>
              <w:t>Знакомство участников.</w:t>
            </w:r>
          </w:p>
        </w:tc>
      </w:tr>
      <w:tr w:rsidR="007416E9" w:rsidRPr="00632F4E" w:rsidTr="00853189">
        <w:trPr>
          <w:trHeight w:val="835"/>
        </w:trPr>
        <w:tc>
          <w:tcPr>
            <w:tcW w:w="1844" w:type="dxa"/>
            <w:vAlign w:val="center"/>
          </w:tcPr>
          <w:p w:rsidR="007416E9" w:rsidRPr="00632F4E" w:rsidRDefault="007416E9" w:rsidP="00C01F8A">
            <w:pPr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>10.</w:t>
            </w:r>
            <w:r w:rsidR="001F3CE2">
              <w:rPr>
                <w:rFonts w:ascii="Verdana" w:hAnsi="Verdana" w:cs="Times New Roman"/>
                <w:b/>
              </w:rPr>
              <w:t>00–</w:t>
            </w:r>
            <w:r w:rsidR="004D06B9" w:rsidRPr="00632F4E">
              <w:rPr>
                <w:rFonts w:ascii="Verdana" w:hAnsi="Verdana" w:cs="Times New Roman"/>
                <w:b/>
              </w:rPr>
              <w:t>11.</w:t>
            </w:r>
            <w:r w:rsidR="001F3CE2">
              <w:rPr>
                <w:rFonts w:ascii="Verdana" w:hAnsi="Verdana" w:cs="Times New Roman"/>
                <w:b/>
              </w:rPr>
              <w:t>00</w:t>
            </w:r>
          </w:p>
        </w:tc>
        <w:tc>
          <w:tcPr>
            <w:tcW w:w="8568" w:type="dxa"/>
          </w:tcPr>
          <w:p w:rsidR="00755FFA" w:rsidRPr="00632F4E" w:rsidRDefault="00755FFA" w:rsidP="00755FFA">
            <w:pPr>
              <w:spacing w:before="120"/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>«Анализ законодательной и нормативно-правовой базы в области регламентации деятельности профессиональных учебных заведений и их аккредитации».</w:t>
            </w:r>
          </w:p>
          <w:p w:rsidR="00755FFA" w:rsidRPr="00632F4E" w:rsidRDefault="00755FFA" w:rsidP="00755FFA">
            <w:pPr>
              <w:rPr>
                <w:rFonts w:ascii="Verdana" w:hAnsi="Verdana" w:cs="Times New Roman"/>
                <w:b/>
              </w:rPr>
            </w:pPr>
          </w:p>
          <w:p w:rsidR="00755FFA" w:rsidRPr="00632F4E" w:rsidRDefault="00755FFA" w:rsidP="00755FFA">
            <w:pPr>
              <w:pStyle w:val="Default"/>
              <w:spacing w:before="120"/>
              <w:rPr>
                <w:rFonts w:ascii="Verdana" w:hAnsi="Verdana" w:cs="Times New Roman"/>
                <w:i/>
              </w:rPr>
            </w:pPr>
            <w:r w:rsidRPr="00632F4E">
              <w:rPr>
                <w:rFonts w:ascii="Verdana" w:hAnsi="Verdana" w:cs="Times New Roman"/>
                <w:b/>
                <w:i/>
              </w:rPr>
              <w:t xml:space="preserve">Спикер – </w:t>
            </w:r>
            <w:r w:rsidRPr="00632F4E">
              <w:rPr>
                <w:rFonts w:ascii="Verdana" w:hAnsi="Verdana" w:cs="Times New Roman"/>
                <w:i/>
              </w:rPr>
              <w:t>Рукавишников С.М., референт Департамента государственной политики в сфере высшего образования Министерства образования и науки РФ.</w:t>
            </w:r>
          </w:p>
          <w:p w:rsidR="00FF790C" w:rsidRPr="00632F4E" w:rsidRDefault="00FF790C" w:rsidP="00C01F8A">
            <w:pPr>
              <w:spacing w:after="120"/>
              <w:rPr>
                <w:rFonts w:ascii="Verdana" w:hAnsi="Verdana" w:cs="Times New Roman"/>
                <w:i/>
              </w:rPr>
            </w:pPr>
          </w:p>
        </w:tc>
      </w:tr>
      <w:tr w:rsidR="007416E9" w:rsidRPr="00632F4E" w:rsidTr="004B20D6">
        <w:trPr>
          <w:trHeight w:val="662"/>
        </w:trPr>
        <w:tc>
          <w:tcPr>
            <w:tcW w:w="1844" w:type="dxa"/>
            <w:vAlign w:val="center"/>
          </w:tcPr>
          <w:p w:rsidR="007416E9" w:rsidRPr="00632F4E" w:rsidRDefault="001E63FB" w:rsidP="00C01F8A">
            <w:pPr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>11.</w:t>
            </w:r>
            <w:r w:rsidR="001F3CE2">
              <w:rPr>
                <w:rFonts w:ascii="Verdana" w:hAnsi="Verdana" w:cs="Times New Roman"/>
                <w:b/>
              </w:rPr>
              <w:t>00</w:t>
            </w:r>
            <w:r w:rsidR="00531000">
              <w:rPr>
                <w:rFonts w:ascii="Verdana" w:hAnsi="Verdana" w:cs="Times New Roman"/>
                <w:b/>
              </w:rPr>
              <w:t>–</w:t>
            </w:r>
            <w:r w:rsidR="004D06B9" w:rsidRPr="00632F4E">
              <w:rPr>
                <w:rFonts w:ascii="Verdana" w:hAnsi="Verdana" w:cs="Times New Roman"/>
                <w:b/>
              </w:rPr>
              <w:t>11.</w:t>
            </w:r>
            <w:r w:rsidR="001F3CE2">
              <w:rPr>
                <w:rFonts w:ascii="Verdana" w:hAnsi="Verdana" w:cs="Times New Roman"/>
                <w:b/>
              </w:rPr>
              <w:t>15</w:t>
            </w:r>
          </w:p>
        </w:tc>
        <w:tc>
          <w:tcPr>
            <w:tcW w:w="8568" w:type="dxa"/>
            <w:vAlign w:val="center"/>
          </w:tcPr>
          <w:p w:rsidR="007416E9" w:rsidRPr="00632F4E" w:rsidRDefault="007416E9" w:rsidP="00C01F8A">
            <w:pPr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>Кофе-брейк</w:t>
            </w:r>
          </w:p>
        </w:tc>
      </w:tr>
      <w:tr w:rsidR="009B64A4" w:rsidRPr="00632F4E" w:rsidTr="00853189">
        <w:trPr>
          <w:trHeight w:val="435"/>
        </w:trPr>
        <w:tc>
          <w:tcPr>
            <w:tcW w:w="1844" w:type="dxa"/>
            <w:vAlign w:val="center"/>
          </w:tcPr>
          <w:p w:rsidR="009B64A4" w:rsidRPr="00632F4E" w:rsidRDefault="001F3CE2" w:rsidP="00C01F8A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11.15 -</w:t>
            </w:r>
            <w:r w:rsidR="004D06B9" w:rsidRPr="00632F4E">
              <w:rPr>
                <w:rFonts w:ascii="Verdana" w:hAnsi="Verdana" w:cs="Times New Roman"/>
                <w:b/>
              </w:rPr>
              <w:t>12.</w:t>
            </w:r>
            <w:r>
              <w:rPr>
                <w:rFonts w:ascii="Verdana" w:hAnsi="Verdana" w:cs="Times New Roman"/>
                <w:b/>
              </w:rPr>
              <w:t>15</w:t>
            </w:r>
          </w:p>
        </w:tc>
        <w:tc>
          <w:tcPr>
            <w:tcW w:w="8568" w:type="dxa"/>
            <w:vAlign w:val="center"/>
          </w:tcPr>
          <w:p w:rsidR="00755FFA" w:rsidRPr="00632F4E" w:rsidRDefault="00755FFA" w:rsidP="00755FFA">
            <w:pPr>
              <w:pStyle w:val="Default"/>
              <w:spacing w:before="120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  <w:t>Введение.</w:t>
            </w:r>
          </w:p>
          <w:p w:rsidR="00755FFA" w:rsidRPr="00632F4E" w:rsidRDefault="00755FFA" w:rsidP="00755FFA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Основные термины и определения в области качества образования.</w:t>
            </w:r>
          </w:p>
          <w:p w:rsidR="00755FFA" w:rsidRPr="00632F4E" w:rsidRDefault="00755FFA" w:rsidP="00755FFA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Виды оценки качества образования: внутренняя оценка, внешняя независимая оценка.</w:t>
            </w:r>
          </w:p>
          <w:p w:rsidR="00755FFA" w:rsidRPr="00632F4E" w:rsidRDefault="00755FFA" w:rsidP="00755FFA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Типы и виды оценки качества образования и аккредитации программ СПО.</w:t>
            </w:r>
          </w:p>
          <w:p w:rsidR="00755FFA" w:rsidRPr="00632F4E" w:rsidRDefault="00755FFA" w:rsidP="00755FFA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Предпосылки и перспективы развития независимой внешней оценки качества образования и профессионально-общественной аккредитации в России с учетом международного опыта.</w:t>
            </w:r>
          </w:p>
          <w:p w:rsidR="00755FFA" w:rsidRPr="00632F4E" w:rsidRDefault="00755FFA" w:rsidP="00755FFA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Цели и задачи независимой оценки и профессионально-общественной аккредитации.</w:t>
            </w:r>
          </w:p>
          <w:p w:rsidR="00755FFA" w:rsidRPr="00632F4E" w:rsidRDefault="00755FFA" w:rsidP="00755FFA">
            <w:pPr>
              <w:pStyle w:val="Default"/>
              <w:ind w:left="318"/>
              <w:rPr>
                <w:rFonts w:ascii="Verdana" w:hAnsi="Verdana" w:cs="Times New Roman"/>
                <w:color w:val="auto"/>
                <w:sz w:val="22"/>
                <w:szCs w:val="22"/>
              </w:rPr>
            </w:pPr>
          </w:p>
          <w:p w:rsidR="009B64A4" w:rsidRPr="00632F4E" w:rsidRDefault="00755FFA" w:rsidP="00755FFA">
            <w:pPr>
              <w:spacing w:after="120"/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  <w:i/>
              </w:rPr>
              <w:t>Спикер</w:t>
            </w:r>
            <w:r w:rsidRPr="00632F4E">
              <w:rPr>
                <w:rFonts w:ascii="Verdana" w:hAnsi="Verdana" w:cs="Times New Roman"/>
                <w:i/>
              </w:rPr>
              <w:t xml:space="preserve"> – Рубин Ю.Б., руководитель научных проектов АККОРК, член-корреспондент РАО, д.э.н., проф.</w:t>
            </w:r>
          </w:p>
        </w:tc>
      </w:tr>
      <w:tr w:rsidR="009D30CD" w:rsidRPr="00632F4E" w:rsidTr="004B20D6">
        <w:trPr>
          <w:trHeight w:val="894"/>
        </w:trPr>
        <w:tc>
          <w:tcPr>
            <w:tcW w:w="1844" w:type="dxa"/>
            <w:vAlign w:val="center"/>
          </w:tcPr>
          <w:p w:rsidR="009D30CD" w:rsidRPr="00632F4E" w:rsidRDefault="001F3CE2" w:rsidP="00C01F8A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12.15 -</w:t>
            </w:r>
            <w:r w:rsidR="004D06B9" w:rsidRPr="00632F4E">
              <w:rPr>
                <w:rFonts w:ascii="Verdana" w:hAnsi="Verdana" w:cs="Times New Roman"/>
                <w:b/>
              </w:rPr>
              <w:t>13.</w:t>
            </w:r>
            <w:r>
              <w:rPr>
                <w:rFonts w:ascii="Verdana" w:hAnsi="Verdana" w:cs="Times New Roman"/>
                <w:b/>
              </w:rPr>
              <w:t>15</w:t>
            </w:r>
          </w:p>
        </w:tc>
        <w:tc>
          <w:tcPr>
            <w:tcW w:w="8568" w:type="dxa"/>
            <w:vAlign w:val="center"/>
          </w:tcPr>
          <w:p w:rsidR="009D30CD" w:rsidRPr="00632F4E" w:rsidRDefault="009D30CD" w:rsidP="00C01F8A">
            <w:pPr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>ОБЕД</w:t>
            </w:r>
          </w:p>
        </w:tc>
      </w:tr>
      <w:tr w:rsidR="009D30CD" w:rsidRPr="00632F4E" w:rsidTr="00853189">
        <w:trPr>
          <w:trHeight w:val="435"/>
        </w:trPr>
        <w:tc>
          <w:tcPr>
            <w:tcW w:w="1844" w:type="dxa"/>
            <w:vAlign w:val="center"/>
          </w:tcPr>
          <w:p w:rsidR="009D30CD" w:rsidRPr="00632F4E" w:rsidRDefault="001F3CE2" w:rsidP="00C01F8A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13.15 -</w:t>
            </w:r>
            <w:r w:rsidR="009D30CD" w:rsidRPr="00632F4E">
              <w:rPr>
                <w:rFonts w:ascii="Verdana" w:hAnsi="Verdana" w:cs="Times New Roman"/>
                <w:b/>
              </w:rPr>
              <w:t>1</w:t>
            </w:r>
            <w:r>
              <w:rPr>
                <w:rFonts w:ascii="Verdana" w:hAnsi="Verdana" w:cs="Times New Roman"/>
                <w:b/>
              </w:rPr>
              <w:t>5.00</w:t>
            </w:r>
          </w:p>
        </w:tc>
        <w:tc>
          <w:tcPr>
            <w:tcW w:w="8568" w:type="dxa"/>
            <w:vAlign w:val="center"/>
          </w:tcPr>
          <w:p w:rsidR="007D48DB" w:rsidRPr="00632F4E" w:rsidRDefault="007D48DB" w:rsidP="00C01F8A">
            <w:pPr>
              <w:spacing w:before="120"/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>Мозговой штурм: «Принципы, критерии и процедуры прохождения внешней нез</w:t>
            </w:r>
            <w:r w:rsidR="00AF58B5" w:rsidRPr="00632F4E">
              <w:rPr>
                <w:rFonts w:ascii="Verdana" w:hAnsi="Verdana" w:cs="Times New Roman"/>
                <w:b/>
              </w:rPr>
              <w:t>ависимой оценки качества</w:t>
            </w:r>
            <w:r w:rsidRPr="00632F4E">
              <w:rPr>
                <w:rFonts w:ascii="Verdana" w:hAnsi="Verdana" w:cs="Times New Roman"/>
                <w:b/>
              </w:rPr>
              <w:t xml:space="preserve"> профессионального образования и </w:t>
            </w:r>
            <w:r w:rsidR="004D06B9" w:rsidRPr="00632F4E">
              <w:rPr>
                <w:rFonts w:ascii="Verdana" w:hAnsi="Verdana" w:cs="Times New Roman"/>
                <w:b/>
              </w:rPr>
              <w:t>профессионально-общественно</w:t>
            </w:r>
            <w:r w:rsidRPr="00632F4E">
              <w:rPr>
                <w:rFonts w:ascii="Verdana" w:hAnsi="Verdana" w:cs="Times New Roman"/>
                <w:b/>
              </w:rPr>
              <w:t>й аккредитации</w:t>
            </w:r>
            <w:r w:rsidR="004D06B9" w:rsidRPr="00632F4E">
              <w:rPr>
                <w:rFonts w:ascii="Verdana" w:hAnsi="Verdana" w:cs="Times New Roman"/>
                <w:b/>
              </w:rPr>
              <w:t xml:space="preserve"> программ СПО</w:t>
            </w:r>
            <w:r w:rsidRPr="00632F4E">
              <w:rPr>
                <w:rFonts w:ascii="Verdana" w:hAnsi="Verdana" w:cs="Times New Roman"/>
                <w:b/>
              </w:rPr>
              <w:t>».</w:t>
            </w:r>
          </w:p>
          <w:p w:rsidR="00632F4E" w:rsidRDefault="00632F4E" w:rsidP="00C01F8A">
            <w:pPr>
              <w:rPr>
                <w:rFonts w:ascii="Verdana" w:hAnsi="Verdana" w:cs="Times New Roman"/>
              </w:rPr>
            </w:pPr>
          </w:p>
          <w:p w:rsidR="007D48DB" w:rsidRPr="00632F4E" w:rsidRDefault="007D48DB" w:rsidP="00C01F8A">
            <w:pPr>
              <w:rPr>
                <w:rFonts w:ascii="Verdana" w:hAnsi="Verdana" w:cs="Times New Roman"/>
              </w:rPr>
            </w:pPr>
            <w:r w:rsidRPr="00632F4E">
              <w:rPr>
                <w:rFonts w:ascii="Verdana" w:hAnsi="Verdana" w:cs="Times New Roman"/>
              </w:rPr>
              <w:t>Вопросы для дискуссии и проработки:</w:t>
            </w:r>
          </w:p>
          <w:p w:rsidR="003E0CB4" w:rsidRPr="00632F4E" w:rsidRDefault="007D48DB" w:rsidP="00C01F8A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Организации</w:t>
            </w:r>
            <w:r w:rsidRPr="00632F4E">
              <w:rPr>
                <w:rFonts w:ascii="Verdana" w:hAnsi="Verdana" w:cs="Times New Roman"/>
                <w:sz w:val="22"/>
                <w:szCs w:val="22"/>
              </w:rPr>
              <w:t>, уполномоченные проводить общественно-профессиональную аккредитацию.</w:t>
            </w:r>
          </w:p>
          <w:p w:rsidR="007D48DB" w:rsidRPr="00632F4E" w:rsidRDefault="007D48DB" w:rsidP="00C01F8A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lastRenderedPageBreak/>
              <w:t>Критерии оценки независимости и объективности экспертных комиссий.</w:t>
            </w:r>
          </w:p>
          <w:p w:rsidR="00632F4E" w:rsidRDefault="007D48DB" w:rsidP="00632F4E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Основные задачи проверяющей организации по внешней оценке качества образования и общественно-профессиональной</w:t>
            </w:r>
            <w:r w:rsidR="00632F4E">
              <w:rPr>
                <w:rFonts w:ascii="Verdana" w:hAnsi="Verdana" w:cs="Times New Roman"/>
                <w:color w:val="auto"/>
                <w:sz w:val="22"/>
                <w:szCs w:val="22"/>
              </w:rPr>
              <w:t xml:space="preserve"> </w:t>
            </w:r>
          </w:p>
          <w:p w:rsidR="007D48DB" w:rsidRPr="00632F4E" w:rsidRDefault="007D48DB" w:rsidP="00632F4E">
            <w:pPr>
              <w:pStyle w:val="Default"/>
              <w:spacing w:before="60"/>
              <w:ind w:left="318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аккредитации.</w:t>
            </w:r>
          </w:p>
          <w:p w:rsidR="007D48DB" w:rsidRPr="00632F4E" w:rsidRDefault="0072575D" w:rsidP="00C01F8A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>
              <w:rPr>
                <w:rFonts w:ascii="Verdana" w:hAnsi="Verdana" w:cs="Times New Roman"/>
                <w:color w:val="auto"/>
                <w:sz w:val="22"/>
                <w:szCs w:val="22"/>
              </w:rPr>
              <w:t>Р</w:t>
            </w:r>
            <w:r w:rsidR="004B20D6"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оссийская практика в сфере оценки качества образования и аккредитации программ СПО</w:t>
            </w:r>
            <w:r w:rsidR="007D48DB"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.</w:t>
            </w:r>
          </w:p>
          <w:p w:rsidR="007D48DB" w:rsidRPr="00632F4E" w:rsidRDefault="007D48DB" w:rsidP="00C01F8A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Конкурентные преимущества для аккредитованных программ и образовательных учреждений.</w:t>
            </w:r>
          </w:p>
          <w:p w:rsidR="00632F4E" w:rsidRDefault="00632F4E" w:rsidP="00C01F8A">
            <w:pPr>
              <w:spacing w:after="120"/>
              <w:rPr>
                <w:rFonts w:ascii="Verdana" w:hAnsi="Verdana" w:cs="Times New Roman"/>
                <w:b/>
                <w:i/>
              </w:rPr>
            </w:pPr>
          </w:p>
          <w:p w:rsidR="009D30CD" w:rsidRPr="00632F4E" w:rsidRDefault="007D48DB" w:rsidP="00C01F8A">
            <w:pPr>
              <w:spacing w:after="120"/>
              <w:rPr>
                <w:rFonts w:ascii="Verdana" w:hAnsi="Verdana" w:cs="Times New Roman"/>
                <w:b/>
                <w:i/>
              </w:rPr>
            </w:pPr>
            <w:r w:rsidRPr="00632F4E">
              <w:rPr>
                <w:rFonts w:ascii="Verdana" w:hAnsi="Verdana" w:cs="Times New Roman"/>
                <w:b/>
                <w:i/>
              </w:rPr>
              <w:t>Модератор</w:t>
            </w:r>
            <w:r w:rsidR="007E375C" w:rsidRPr="00632F4E">
              <w:rPr>
                <w:rFonts w:ascii="Verdana" w:hAnsi="Verdana" w:cs="Times New Roman"/>
                <w:b/>
                <w:i/>
              </w:rPr>
              <w:t xml:space="preserve"> – </w:t>
            </w:r>
            <w:r w:rsidRPr="00632F4E">
              <w:rPr>
                <w:rFonts w:ascii="Verdana" w:hAnsi="Verdana" w:cs="Times New Roman"/>
                <w:i/>
              </w:rPr>
              <w:t>Степанченко Л.С.</w:t>
            </w:r>
            <w:r w:rsidR="00664195" w:rsidRPr="00632F4E">
              <w:rPr>
                <w:rFonts w:ascii="Verdana" w:hAnsi="Verdana" w:cs="Times New Roman"/>
                <w:i/>
              </w:rPr>
              <w:t>,</w:t>
            </w:r>
            <w:r w:rsidRPr="00632F4E">
              <w:rPr>
                <w:rFonts w:ascii="Verdana" w:hAnsi="Verdana" w:cs="Times New Roman"/>
                <w:i/>
              </w:rPr>
              <w:t xml:space="preserve"> руководитель отдела по развитию партнерских проектов Агентства по общественному контролю качества </w:t>
            </w:r>
            <w:r w:rsidR="006635EA" w:rsidRPr="00632F4E">
              <w:rPr>
                <w:rFonts w:ascii="Verdana" w:hAnsi="Verdana" w:cs="Times New Roman"/>
                <w:i/>
              </w:rPr>
              <w:t>образования и развитию карьеры АККОРК</w:t>
            </w:r>
            <w:r w:rsidR="00664195" w:rsidRPr="00632F4E">
              <w:rPr>
                <w:rFonts w:ascii="Verdana" w:hAnsi="Verdana" w:cs="Times New Roman"/>
                <w:i/>
              </w:rPr>
              <w:t>.</w:t>
            </w:r>
          </w:p>
        </w:tc>
      </w:tr>
      <w:tr w:rsidR="009D30CD" w:rsidRPr="00632F4E" w:rsidTr="00853189">
        <w:trPr>
          <w:trHeight w:val="435"/>
        </w:trPr>
        <w:tc>
          <w:tcPr>
            <w:tcW w:w="1844" w:type="dxa"/>
            <w:vAlign w:val="center"/>
          </w:tcPr>
          <w:p w:rsidR="009D30CD" w:rsidRPr="00632F4E" w:rsidRDefault="001F3CE2" w:rsidP="00C01F8A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lastRenderedPageBreak/>
              <w:t>15.00–</w:t>
            </w:r>
            <w:r w:rsidR="009D30CD" w:rsidRPr="00632F4E">
              <w:rPr>
                <w:rFonts w:ascii="Verdana" w:hAnsi="Verdana" w:cs="Times New Roman"/>
                <w:b/>
              </w:rPr>
              <w:t>1</w:t>
            </w:r>
            <w:r w:rsidR="004B20D6" w:rsidRPr="00632F4E">
              <w:rPr>
                <w:rFonts w:ascii="Verdana" w:hAnsi="Verdana" w:cs="Times New Roman"/>
                <w:b/>
              </w:rPr>
              <w:t>7</w:t>
            </w:r>
            <w:r w:rsidR="009D30CD" w:rsidRPr="00632F4E">
              <w:rPr>
                <w:rFonts w:ascii="Verdana" w:hAnsi="Verdana" w:cs="Times New Roman"/>
                <w:b/>
              </w:rPr>
              <w:t>.</w:t>
            </w:r>
            <w:r w:rsidR="004B20D6" w:rsidRPr="00632F4E">
              <w:rPr>
                <w:rFonts w:ascii="Verdana" w:hAnsi="Verdana" w:cs="Times New Roman"/>
                <w:b/>
              </w:rPr>
              <w:t>0</w:t>
            </w:r>
            <w:r w:rsidR="00FA1B3F" w:rsidRPr="00632F4E">
              <w:rPr>
                <w:rFonts w:ascii="Verdana" w:hAnsi="Verdana" w:cs="Times New Roman"/>
                <w:b/>
              </w:rPr>
              <w:t>0</w:t>
            </w:r>
          </w:p>
        </w:tc>
        <w:tc>
          <w:tcPr>
            <w:tcW w:w="8568" w:type="dxa"/>
            <w:vAlign w:val="center"/>
          </w:tcPr>
          <w:p w:rsidR="004D06B9" w:rsidRPr="00632F4E" w:rsidRDefault="004D06B9" w:rsidP="00C01F8A">
            <w:pPr>
              <w:spacing w:before="120"/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  <w:lang w:val="en-US"/>
              </w:rPr>
              <w:t>Case</w:t>
            </w:r>
            <w:r w:rsidRPr="00632F4E">
              <w:rPr>
                <w:rFonts w:ascii="Verdana" w:hAnsi="Verdana" w:cs="Times New Roman"/>
                <w:b/>
              </w:rPr>
              <w:t xml:space="preserve"> </w:t>
            </w:r>
            <w:r w:rsidRPr="00632F4E">
              <w:rPr>
                <w:rFonts w:ascii="Verdana" w:hAnsi="Verdana" w:cs="Times New Roman"/>
                <w:b/>
                <w:lang w:val="en-US"/>
              </w:rPr>
              <w:t>Study</w:t>
            </w:r>
            <w:r w:rsidRPr="00632F4E">
              <w:rPr>
                <w:rFonts w:ascii="Verdana" w:hAnsi="Verdana" w:cs="Times New Roman"/>
                <w:b/>
              </w:rPr>
              <w:t xml:space="preserve"> «Независимая внешняя оценка качества профес</w:t>
            </w:r>
            <w:r w:rsidR="004B20D6" w:rsidRPr="00632F4E">
              <w:rPr>
                <w:rFonts w:ascii="Verdana" w:hAnsi="Verdana" w:cs="Times New Roman"/>
                <w:b/>
              </w:rPr>
              <w:t xml:space="preserve">сионального образования». </w:t>
            </w:r>
          </w:p>
          <w:p w:rsidR="004D06B9" w:rsidRPr="00632F4E" w:rsidRDefault="004D06B9" w:rsidP="00C01F8A">
            <w:pPr>
              <w:pStyle w:val="Default"/>
              <w:numPr>
                <w:ilvl w:val="0"/>
                <w:numId w:val="21"/>
              </w:numPr>
              <w:spacing w:before="12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Технология независимой внешней оценки образовательных программ.</w:t>
            </w:r>
          </w:p>
          <w:p w:rsidR="004D06B9" w:rsidRPr="00632F4E" w:rsidRDefault="00260605" w:rsidP="004B20D6">
            <w:pPr>
              <w:pStyle w:val="Default"/>
              <w:numPr>
                <w:ilvl w:val="0"/>
                <w:numId w:val="21"/>
              </w:numPr>
              <w:spacing w:before="12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Требования к экспертам в области независимой оценки качества образования</w:t>
            </w:r>
            <w:r w:rsidR="004B20D6"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.</w:t>
            </w:r>
          </w:p>
          <w:p w:rsidR="004B20D6" w:rsidRPr="00632F4E" w:rsidRDefault="004B20D6" w:rsidP="004B20D6">
            <w:pPr>
              <w:pStyle w:val="Default"/>
              <w:numPr>
                <w:ilvl w:val="0"/>
                <w:numId w:val="21"/>
              </w:numPr>
              <w:spacing w:before="120"/>
              <w:ind w:left="318" w:hanging="284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Критерии</w:t>
            </w:r>
            <w:r w:rsidRPr="00632F4E">
              <w:rPr>
                <w:rFonts w:ascii="Verdana" w:hAnsi="Verdana" w:cs="Times New Roman"/>
                <w:sz w:val="22"/>
                <w:szCs w:val="22"/>
              </w:rPr>
              <w:t xml:space="preserve"> и показатели независимой оценки качества образования и профессионально-общественной аккредитации.</w:t>
            </w:r>
          </w:p>
          <w:p w:rsidR="004B20D6" w:rsidRPr="00632F4E" w:rsidRDefault="004B20D6" w:rsidP="004B20D6">
            <w:pPr>
              <w:pStyle w:val="Default"/>
              <w:numPr>
                <w:ilvl w:val="0"/>
                <w:numId w:val="21"/>
              </w:numPr>
              <w:spacing w:before="120"/>
              <w:ind w:left="318" w:hanging="284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Инструменты независимой оценки качества образования.</w:t>
            </w:r>
            <w:r w:rsidRPr="00632F4E">
              <w:rPr>
                <w:rFonts w:ascii="Verdana" w:hAnsi="Verdana" w:cs="Times New Roman"/>
                <w:sz w:val="22"/>
                <w:szCs w:val="22"/>
              </w:rPr>
              <w:t xml:space="preserve"> </w:t>
            </w:r>
          </w:p>
          <w:p w:rsidR="004B20D6" w:rsidRPr="00632F4E" w:rsidRDefault="004B20D6" w:rsidP="004B20D6">
            <w:pPr>
              <w:pStyle w:val="Default"/>
              <w:numPr>
                <w:ilvl w:val="0"/>
                <w:numId w:val="21"/>
              </w:numPr>
              <w:spacing w:before="12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Оценка фактических результатов обучения и оценка гарантий качества образования.</w:t>
            </w:r>
          </w:p>
          <w:p w:rsidR="004D06B9" w:rsidRPr="00632F4E" w:rsidRDefault="004D06B9" w:rsidP="00C01F8A">
            <w:pPr>
              <w:rPr>
                <w:rFonts w:ascii="Verdana" w:hAnsi="Verdana" w:cs="Times New Roman"/>
                <w:b/>
                <w:i/>
              </w:rPr>
            </w:pPr>
          </w:p>
          <w:p w:rsidR="00342F9D" w:rsidRPr="00632F4E" w:rsidRDefault="00632F4E" w:rsidP="00C01F8A">
            <w:pPr>
              <w:pStyle w:val="Default"/>
              <w:spacing w:before="60" w:after="120"/>
              <w:rPr>
                <w:rFonts w:ascii="Verdana" w:hAnsi="Verdana" w:cs="Times New Roman"/>
                <w:b/>
                <w:i/>
                <w:color w:val="auto"/>
                <w:sz w:val="22"/>
                <w:szCs w:val="22"/>
              </w:rPr>
            </w:pPr>
            <w:r>
              <w:rPr>
                <w:rFonts w:ascii="Verdana" w:hAnsi="Verdana" w:cs="Times New Roman"/>
                <w:b/>
                <w:i/>
                <w:color w:val="auto"/>
                <w:sz w:val="22"/>
                <w:szCs w:val="22"/>
              </w:rPr>
              <w:t xml:space="preserve">Модератор </w:t>
            </w:r>
            <w:r w:rsidRPr="00632F4E">
              <w:rPr>
                <w:rFonts w:ascii="Verdana" w:hAnsi="Verdana" w:cs="Times New Roman"/>
                <w:i/>
                <w:color w:val="auto"/>
                <w:sz w:val="22"/>
                <w:szCs w:val="22"/>
              </w:rPr>
              <w:t>- Баранова Н.В., заместитель генерального директора по методологии и проектной деятельности АККОРК.</w:t>
            </w:r>
          </w:p>
        </w:tc>
      </w:tr>
      <w:tr w:rsidR="004B20D6" w:rsidRPr="00632F4E" w:rsidTr="00853189">
        <w:trPr>
          <w:trHeight w:val="435"/>
        </w:trPr>
        <w:tc>
          <w:tcPr>
            <w:tcW w:w="1844" w:type="dxa"/>
            <w:vAlign w:val="center"/>
          </w:tcPr>
          <w:p w:rsidR="004B20D6" w:rsidRPr="00632F4E" w:rsidRDefault="004B20D6" w:rsidP="00C01F8A">
            <w:pPr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>17.00-18.00</w:t>
            </w:r>
          </w:p>
        </w:tc>
        <w:tc>
          <w:tcPr>
            <w:tcW w:w="8568" w:type="dxa"/>
            <w:vAlign w:val="center"/>
          </w:tcPr>
          <w:p w:rsidR="004B20D6" w:rsidRPr="00632F4E" w:rsidRDefault="004B20D6" w:rsidP="004B20D6">
            <w:pPr>
              <w:spacing w:before="120"/>
              <w:rPr>
                <w:rFonts w:ascii="Verdana" w:hAnsi="Verdana" w:cs="Times New Roman"/>
                <w:b/>
              </w:rPr>
            </w:pPr>
            <w:r w:rsidRPr="00632F4E">
              <w:rPr>
                <w:rFonts w:ascii="Verdana" w:hAnsi="Verdana" w:cs="Times New Roman"/>
                <w:b/>
              </w:rPr>
              <w:t xml:space="preserve">Подведение итогов семинара </w:t>
            </w:r>
          </w:p>
          <w:p w:rsidR="004B20D6" w:rsidRPr="00632F4E" w:rsidRDefault="004B20D6" w:rsidP="004B20D6">
            <w:pPr>
              <w:pStyle w:val="Default"/>
              <w:numPr>
                <w:ilvl w:val="0"/>
                <w:numId w:val="21"/>
              </w:numPr>
              <w:spacing w:before="60"/>
              <w:ind w:left="318" w:hanging="284"/>
              <w:rPr>
                <w:rFonts w:ascii="Verdana" w:hAnsi="Verdana" w:cs="Times New Roman"/>
                <w:color w:val="auto"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Заполнение анкет обратной связи.</w:t>
            </w:r>
          </w:p>
          <w:p w:rsidR="004B20D6" w:rsidRPr="00632F4E" w:rsidRDefault="004B20D6" w:rsidP="00632F4E">
            <w:pPr>
              <w:pStyle w:val="Default"/>
              <w:numPr>
                <w:ilvl w:val="0"/>
                <w:numId w:val="21"/>
              </w:numPr>
              <w:spacing w:before="120"/>
              <w:ind w:left="318" w:hanging="284"/>
              <w:rPr>
                <w:rFonts w:ascii="Verdana" w:hAnsi="Verdana" w:cs="Times New Roman"/>
                <w:b/>
                <w:sz w:val="22"/>
                <w:szCs w:val="22"/>
              </w:rPr>
            </w:pPr>
            <w:r w:rsidRPr="00632F4E">
              <w:rPr>
                <w:rFonts w:ascii="Verdana" w:hAnsi="Verdana" w:cs="Times New Roman"/>
                <w:color w:val="auto"/>
                <w:sz w:val="22"/>
                <w:szCs w:val="22"/>
              </w:rPr>
              <w:t>Общие</w:t>
            </w:r>
            <w:r w:rsidRPr="00632F4E">
              <w:rPr>
                <w:rFonts w:ascii="Verdana" w:hAnsi="Verdana" w:cs="Times New Roman"/>
                <w:sz w:val="22"/>
                <w:szCs w:val="22"/>
              </w:rPr>
              <w:t xml:space="preserve"> вопросы.</w:t>
            </w:r>
          </w:p>
          <w:p w:rsidR="00632F4E" w:rsidRPr="00632F4E" w:rsidRDefault="00632F4E" w:rsidP="00632F4E">
            <w:pPr>
              <w:pStyle w:val="Default"/>
              <w:numPr>
                <w:ilvl w:val="0"/>
                <w:numId w:val="21"/>
              </w:numPr>
              <w:spacing w:before="120"/>
              <w:ind w:left="318" w:hanging="284"/>
              <w:rPr>
                <w:rFonts w:ascii="Verdana" w:hAnsi="Verdana" w:cs="Times New Roman"/>
                <w:b/>
                <w:sz w:val="22"/>
                <w:szCs w:val="22"/>
              </w:rPr>
            </w:pPr>
            <w:r>
              <w:rPr>
                <w:rFonts w:ascii="Verdana" w:hAnsi="Verdana" w:cs="Times New Roman"/>
                <w:color w:val="auto"/>
                <w:sz w:val="22"/>
                <w:szCs w:val="22"/>
              </w:rPr>
              <w:t>Выдача сертификатов.</w:t>
            </w:r>
          </w:p>
          <w:p w:rsidR="004B20D6" w:rsidRPr="00632F4E" w:rsidRDefault="004B20D6" w:rsidP="004B20D6">
            <w:pPr>
              <w:spacing w:before="120"/>
              <w:rPr>
                <w:rFonts w:ascii="Verdana" w:hAnsi="Verdana" w:cs="Times New Roman"/>
                <w:b/>
                <w:lang w:val="en-US"/>
              </w:rPr>
            </w:pPr>
          </w:p>
        </w:tc>
      </w:tr>
    </w:tbl>
    <w:p w:rsidR="00D043C7" w:rsidRPr="00632F4E" w:rsidRDefault="00D043C7" w:rsidP="007416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3C7" w:rsidRPr="00632F4E" w:rsidRDefault="00D043C7" w:rsidP="007416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3C7" w:rsidRPr="00632F4E" w:rsidRDefault="00D043C7" w:rsidP="007416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3C7" w:rsidRPr="00632F4E" w:rsidRDefault="00D043C7" w:rsidP="007416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043C7" w:rsidRPr="00632F4E" w:rsidRDefault="00D043C7" w:rsidP="007416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16E9" w:rsidRDefault="007416E9" w:rsidP="007416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416E9" w:rsidSect="00C01F8A">
      <w:pgSz w:w="11906" w:h="16838"/>
      <w:pgMar w:top="1440" w:right="1080" w:bottom="1440" w:left="108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3C7" w:rsidRDefault="00C043C7" w:rsidP="00DA7829">
      <w:pPr>
        <w:spacing w:after="0" w:line="240" w:lineRule="auto"/>
      </w:pPr>
      <w:r>
        <w:separator/>
      </w:r>
    </w:p>
  </w:endnote>
  <w:endnote w:type="continuationSeparator" w:id="1">
    <w:p w:rsidR="00C043C7" w:rsidRDefault="00C043C7" w:rsidP="00DA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3C7" w:rsidRDefault="00C043C7" w:rsidP="00DA7829">
      <w:pPr>
        <w:spacing w:after="0" w:line="240" w:lineRule="auto"/>
      </w:pPr>
      <w:r>
        <w:separator/>
      </w:r>
    </w:p>
  </w:footnote>
  <w:footnote w:type="continuationSeparator" w:id="1">
    <w:p w:rsidR="00C043C7" w:rsidRDefault="00C043C7" w:rsidP="00DA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0F9E"/>
    <w:multiLevelType w:val="multilevel"/>
    <w:tmpl w:val="A6F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C605C"/>
    <w:multiLevelType w:val="hybridMultilevel"/>
    <w:tmpl w:val="ED42B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03CFF"/>
    <w:multiLevelType w:val="hybridMultilevel"/>
    <w:tmpl w:val="8746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C7AAC"/>
    <w:multiLevelType w:val="hybridMultilevel"/>
    <w:tmpl w:val="CE3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F0A22"/>
    <w:multiLevelType w:val="hybridMultilevel"/>
    <w:tmpl w:val="BC0A47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1E15EB"/>
    <w:multiLevelType w:val="hybridMultilevel"/>
    <w:tmpl w:val="23D29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459D8"/>
    <w:multiLevelType w:val="multilevel"/>
    <w:tmpl w:val="00728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  <w:b w:val="0"/>
      </w:rPr>
    </w:lvl>
  </w:abstractNum>
  <w:abstractNum w:abstractNumId="7">
    <w:nsid w:val="22EA359C"/>
    <w:multiLevelType w:val="hybridMultilevel"/>
    <w:tmpl w:val="D3BAFC46"/>
    <w:lvl w:ilvl="0" w:tplc="4990703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61436"/>
    <w:multiLevelType w:val="hybridMultilevel"/>
    <w:tmpl w:val="0186D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41613"/>
    <w:multiLevelType w:val="hybridMultilevel"/>
    <w:tmpl w:val="290E7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24A3A"/>
    <w:multiLevelType w:val="hybridMultilevel"/>
    <w:tmpl w:val="FDA6799E"/>
    <w:lvl w:ilvl="0" w:tplc="9E76A0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03D13"/>
    <w:multiLevelType w:val="multilevel"/>
    <w:tmpl w:val="950C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26551"/>
    <w:multiLevelType w:val="multilevel"/>
    <w:tmpl w:val="BD8A0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A7A9A"/>
    <w:multiLevelType w:val="hybridMultilevel"/>
    <w:tmpl w:val="B8063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964F1"/>
    <w:multiLevelType w:val="hybridMultilevel"/>
    <w:tmpl w:val="8170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1750C"/>
    <w:multiLevelType w:val="hybridMultilevel"/>
    <w:tmpl w:val="48069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D8E7FAA"/>
    <w:multiLevelType w:val="hybridMultilevel"/>
    <w:tmpl w:val="9F4E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B0DF7"/>
    <w:multiLevelType w:val="hybridMultilevel"/>
    <w:tmpl w:val="F4CA8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CC13B9"/>
    <w:multiLevelType w:val="hybridMultilevel"/>
    <w:tmpl w:val="6148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130C5"/>
    <w:multiLevelType w:val="hybridMultilevel"/>
    <w:tmpl w:val="4AC27C54"/>
    <w:lvl w:ilvl="0" w:tplc="041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0">
    <w:nsid w:val="665922BD"/>
    <w:multiLevelType w:val="hybridMultilevel"/>
    <w:tmpl w:val="C2A26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3B29E9"/>
    <w:multiLevelType w:val="hybridMultilevel"/>
    <w:tmpl w:val="D3BAFC46"/>
    <w:lvl w:ilvl="0" w:tplc="4990703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7E48A0"/>
    <w:multiLevelType w:val="hybridMultilevel"/>
    <w:tmpl w:val="DD5A81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21"/>
  </w:num>
  <w:num w:numId="5">
    <w:abstractNumId w:val="3"/>
  </w:num>
  <w:num w:numId="6">
    <w:abstractNumId w:val="7"/>
  </w:num>
  <w:num w:numId="7">
    <w:abstractNumId w:val="6"/>
  </w:num>
  <w:num w:numId="8">
    <w:abstractNumId w:val="18"/>
  </w:num>
  <w:num w:numId="9">
    <w:abstractNumId w:val="22"/>
  </w:num>
  <w:num w:numId="10">
    <w:abstractNumId w:val="14"/>
  </w:num>
  <w:num w:numId="11">
    <w:abstractNumId w:val="20"/>
  </w:num>
  <w:num w:numId="12">
    <w:abstractNumId w:val="11"/>
  </w:num>
  <w:num w:numId="13">
    <w:abstractNumId w:val="0"/>
  </w:num>
  <w:num w:numId="14">
    <w:abstractNumId w:val="17"/>
  </w:num>
  <w:num w:numId="15">
    <w:abstractNumId w:val="1"/>
  </w:num>
  <w:num w:numId="16">
    <w:abstractNumId w:val="12"/>
  </w:num>
  <w:num w:numId="17">
    <w:abstractNumId w:val="9"/>
  </w:num>
  <w:num w:numId="18">
    <w:abstractNumId w:val="8"/>
  </w:num>
  <w:num w:numId="19">
    <w:abstractNumId w:val="15"/>
  </w:num>
  <w:num w:numId="20">
    <w:abstractNumId w:val="2"/>
  </w:num>
  <w:num w:numId="21">
    <w:abstractNumId w:val="16"/>
  </w:num>
  <w:num w:numId="22">
    <w:abstractNumId w:val="19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755"/>
    <w:rsid w:val="000123D1"/>
    <w:rsid w:val="00022BE7"/>
    <w:rsid w:val="00030377"/>
    <w:rsid w:val="00037F43"/>
    <w:rsid w:val="00040716"/>
    <w:rsid w:val="000466D2"/>
    <w:rsid w:val="00046F07"/>
    <w:rsid w:val="00047616"/>
    <w:rsid w:val="0005087C"/>
    <w:rsid w:val="000568A0"/>
    <w:rsid w:val="00057B9A"/>
    <w:rsid w:val="00064833"/>
    <w:rsid w:val="00064C2C"/>
    <w:rsid w:val="000757C2"/>
    <w:rsid w:val="00076E49"/>
    <w:rsid w:val="00076E97"/>
    <w:rsid w:val="00080CBF"/>
    <w:rsid w:val="00081FFF"/>
    <w:rsid w:val="00082428"/>
    <w:rsid w:val="0009074C"/>
    <w:rsid w:val="00095120"/>
    <w:rsid w:val="0009513B"/>
    <w:rsid w:val="000A3628"/>
    <w:rsid w:val="000A4F73"/>
    <w:rsid w:val="000A5EC5"/>
    <w:rsid w:val="000A63DE"/>
    <w:rsid w:val="000B2FD8"/>
    <w:rsid w:val="000B5E1B"/>
    <w:rsid w:val="000C0FF9"/>
    <w:rsid w:val="000D0996"/>
    <w:rsid w:val="000D3D9A"/>
    <w:rsid w:val="000E0BCC"/>
    <w:rsid w:val="000E3C26"/>
    <w:rsid w:val="000E5D63"/>
    <w:rsid w:val="000E7208"/>
    <w:rsid w:val="000E7B1A"/>
    <w:rsid w:val="000F02B5"/>
    <w:rsid w:val="000F16F5"/>
    <w:rsid w:val="000F30C6"/>
    <w:rsid w:val="000F792A"/>
    <w:rsid w:val="001003EA"/>
    <w:rsid w:val="00101385"/>
    <w:rsid w:val="0010665F"/>
    <w:rsid w:val="00107A89"/>
    <w:rsid w:val="0012357D"/>
    <w:rsid w:val="001256ED"/>
    <w:rsid w:val="00126781"/>
    <w:rsid w:val="00142186"/>
    <w:rsid w:val="0014271B"/>
    <w:rsid w:val="001443BB"/>
    <w:rsid w:val="00150866"/>
    <w:rsid w:val="001521D2"/>
    <w:rsid w:val="00153A31"/>
    <w:rsid w:val="00161424"/>
    <w:rsid w:val="00162870"/>
    <w:rsid w:val="001750B3"/>
    <w:rsid w:val="00187046"/>
    <w:rsid w:val="0019065F"/>
    <w:rsid w:val="00190EFE"/>
    <w:rsid w:val="00192EBB"/>
    <w:rsid w:val="001A16B6"/>
    <w:rsid w:val="001A1B37"/>
    <w:rsid w:val="001A6429"/>
    <w:rsid w:val="001B7361"/>
    <w:rsid w:val="001C3EAF"/>
    <w:rsid w:val="001C49D1"/>
    <w:rsid w:val="001C610C"/>
    <w:rsid w:val="001D2E02"/>
    <w:rsid w:val="001D512B"/>
    <w:rsid w:val="001D5352"/>
    <w:rsid w:val="001E63FB"/>
    <w:rsid w:val="001F157D"/>
    <w:rsid w:val="001F281B"/>
    <w:rsid w:val="001F3CE2"/>
    <w:rsid w:val="001F539F"/>
    <w:rsid w:val="001F6790"/>
    <w:rsid w:val="0020146E"/>
    <w:rsid w:val="0021587C"/>
    <w:rsid w:val="002164E2"/>
    <w:rsid w:val="00221E88"/>
    <w:rsid w:val="00223A58"/>
    <w:rsid w:val="00223D58"/>
    <w:rsid w:val="00232C7C"/>
    <w:rsid w:val="0023414B"/>
    <w:rsid w:val="0023767E"/>
    <w:rsid w:val="00237F45"/>
    <w:rsid w:val="00242B97"/>
    <w:rsid w:val="00260605"/>
    <w:rsid w:val="00265061"/>
    <w:rsid w:val="002677CB"/>
    <w:rsid w:val="002728DB"/>
    <w:rsid w:val="00274599"/>
    <w:rsid w:val="00281329"/>
    <w:rsid w:val="002817EF"/>
    <w:rsid w:val="0029686F"/>
    <w:rsid w:val="00297113"/>
    <w:rsid w:val="002A2B14"/>
    <w:rsid w:val="002A4D52"/>
    <w:rsid w:val="002B4436"/>
    <w:rsid w:val="002D0B53"/>
    <w:rsid w:val="002D539C"/>
    <w:rsid w:val="002E45F3"/>
    <w:rsid w:val="002E4BF6"/>
    <w:rsid w:val="002E5EAC"/>
    <w:rsid w:val="002E6820"/>
    <w:rsid w:val="002F09B9"/>
    <w:rsid w:val="002F5509"/>
    <w:rsid w:val="00300821"/>
    <w:rsid w:val="003053D6"/>
    <w:rsid w:val="003057CB"/>
    <w:rsid w:val="003065F5"/>
    <w:rsid w:val="00306E60"/>
    <w:rsid w:val="00310503"/>
    <w:rsid w:val="00315777"/>
    <w:rsid w:val="00316082"/>
    <w:rsid w:val="00321E1C"/>
    <w:rsid w:val="003323D9"/>
    <w:rsid w:val="003339CC"/>
    <w:rsid w:val="00334B63"/>
    <w:rsid w:val="003377BA"/>
    <w:rsid w:val="00342F9D"/>
    <w:rsid w:val="00351728"/>
    <w:rsid w:val="00356C6F"/>
    <w:rsid w:val="00360D97"/>
    <w:rsid w:val="00366C24"/>
    <w:rsid w:val="003726F4"/>
    <w:rsid w:val="00382D76"/>
    <w:rsid w:val="00383B81"/>
    <w:rsid w:val="00384ED0"/>
    <w:rsid w:val="00396E8B"/>
    <w:rsid w:val="0039799E"/>
    <w:rsid w:val="003A203F"/>
    <w:rsid w:val="003A4EFC"/>
    <w:rsid w:val="003B0217"/>
    <w:rsid w:val="003B0E73"/>
    <w:rsid w:val="003B3656"/>
    <w:rsid w:val="003B4540"/>
    <w:rsid w:val="003C5D4F"/>
    <w:rsid w:val="003C6A90"/>
    <w:rsid w:val="003C6B66"/>
    <w:rsid w:val="003C7ECC"/>
    <w:rsid w:val="003D5865"/>
    <w:rsid w:val="003E0182"/>
    <w:rsid w:val="003E0CB4"/>
    <w:rsid w:val="003E0DEE"/>
    <w:rsid w:val="003E173D"/>
    <w:rsid w:val="00405782"/>
    <w:rsid w:val="00425B49"/>
    <w:rsid w:val="004429F7"/>
    <w:rsid w:val="004532CD"/>
    <w:rsid w:val="00453A4B"/>
    <w:rsid w:val="00457FCB"/>
    <w:rsid w:val="00462BB9"/>
    <w:rsid w:val="00462CB1"/>
    <w:rsid w:val="00467D15"/>
    <w:rsid w:val="00467F55"/>
    <w:rsid w:val="00470720"/>
    <w:rsid w:val="00472A1F"/>
    <w:rsid w:val="00485D82"/>
    <w:rsid w:val="00486D84"/>
    <w:rsid w:val="00494A8A"/>
    <w:rsid w:val="00495096"/>
    <w:rsid w:val="004A41B1"/>
    <w:rsid w:val="004A6750"/>
    <w:rsid w:val="004B20D6"/>
    <w:rsid w:val="004B4242"/>
    <w:rsid w:val="004B625D"/>
    <w:rsid w:val="004C2871"/>
    <w:rsid w:val="004C5E48"/>
    <w:rsid w:val="004C7163"/>
    <w:rsid w:val="004D06B9"/>
    <w:rsid w:val="004F180A"/>
    <w:rsid w:val="004F2FE8"/>
    <w:rsid w:val="0050499F"/>
    <w:rsid w:val="00510A66"/>
    <w:rsid w:val="005133BE"/>
    <w:rsid w:val="0052026C"/>
    <w:rsid w:val="005203C4"/>
    <w:rsid w:val="00523AFF"/>
    <w:rsid w:val="00531000"/>
    <w:rsid w:val="0053506C"/>
    <w:rsid w:val="00543D13"/>
    <w:rsid w:val="00552C98"/>
    <w:rsid w:val="00562BB5"/>
    <w:rsid w:val="00565004"/>
    <w:rsid w:val="00565E11"/>
    <w:rsid w:val="00567595"/>
    <w:rsid w:val="00580535"/>
    <w:rsid w:val="0059619F"/>
    <w:rsid w:val="005A1831"/>
    <w:rsid w:val="005A23B9"/>
    <w:rsid w:val="005B02C6"/>
    <w:rsid w:val="005B10D3"/>
    <w:rsid w:val="005B397D"/>
    <w:rsid w:val="005B4E59"/>
    <w:rsid w:val="005B6B1E"/>
    <w:rsid w:val="005D778F"/>
    <w:rsid w:val="005E01FF"/>
    <w:rsid w:val="005E46A6"/>
    <w:rsid w:val="005E4DFE"/>
    <w:rsid w:val="005E71B1"/>
    <w:rsid w:val="005F1939"/>
    <w:rsid w:val="005F7AD2"/>
    <w:rsid w:val="00600D65"/>
    <w:rsid w:val="00601859"/>
    <w:rsid w:val="00607983"/>
    <w:rsid w:val="00607C3B"/>
    <w:rsid w:val="0061536E"/>
    <w:rsid w:val="006161D5"/>
    <w:rsid w:val="00616F5A"/>
    <w:rsid w:val="00620F9B"/>
    <w:rsid w:val="00630504"/>
    <w:rsid w:val="00632F4E"/>
    <w:rsid w:val="006426BD"/>
    <w:rsid w:val="00644A88"/>
    <w:rsid w:val="00652A7B"/>
    <w:rsid w:val="006635EA"/>
    <w:rsid w:val="00664195"/>
    <w:rsid w:val="00680A77"/>
    <w:rsid w:val="00681D88"/>
    <w:rsid w:val="00686590"/>
    <w:rsid w:val="00694C1B"/>
    <w:rsid w:val="006B68F3"/>
    <w:rsid w:val="006B71AF"/>
    <w:rsid w:val="006E2626"/>
    <w:rsid w:val="006E5FED"/>
    <w:rsid w:val="006E694A"/>
    <w:rsid w:val="006F261A"/>
    <w:rsid w:val="006F61DF"/>
    <w:rsid w:val="00700F84"/>
    <w:rsid w:val="00703017"/>
    <w:rsid w:val="0070470F"/>
    <w:rsid w:val="00711725"/>
    <w:rsid w:val="00712B2F"/>
    <w:rsid w:val="00722666"/>
    <w:rsid w:val="0072575D"/>
    <w:rsid w:val="0072586E"/>
    <w:rsid w:val="007321A2"/>
    <w:rsid w:val="007407E2"/>
    <w:rsid w:val="007416E9"/>
    <w:rsid w:val="00745427"/>
    <w:rsid w:val="00746EA9"/>
    <w:rsid w:val="00755FFA"/>
    <w:rsid w:val="00761E2A"/>
    <w:rsid w:val="0076352B"/>
    <w:rsid w:val="00764755"/>
    <w:rsid w:val="00774A96"/>
    <w:rsid w:val="00783666"/>
    <w:rsid w:val="00784599"/>
    <w:rsid w:val="00787757"/>
    <w:rsid w:val="00792CA6"/>
    <w:rsid w:val="007A25E9"/>
    <w:rsid w:val="007B2059"/>
    <w:rsid w:val="007D48DB"/>
    <w:rsid w:val="007E05B6"/>
    <w:rsid w:val="007E375C"/>
    <w:rsid w:val="007F57F2"/>
    <w:rsid w:val="007F66CD"/>
    <w:rsid w:val="00804728"/>
    <w:rsid w:val="00811AD2"/>
    <w:rsid w:val="008139B5"/>
    <w:rsid w:val="00816943"/>
    <w:rsid w:val="00821B15"/>
    <w:rsid w:val="00824864"/>
    <w:rsid w:val="008304F2"/>
    <w:rsid w:val="008363C6"/>
    <w:rsid w:val="008510FF"/>
    <w:rsid w:val="00853189"/>
    <w:rsid w:val="00854D8C"/>
    <w:rsid w:val="008553CD"/>
    <w:rsid w:val="00863684"/>
    <w:rsid w:val="00865683"/>
    <w:rsid w:val="00870A78"/>
    <w:rsid w:val="00875B86"/>
    <w:rsid w:val="008A0170"/>
    <w:rsid w:val="008B2052"/>
    <w:rsid w:val="008B5FC7"/>
    <w:rsid w:val="008C1369"/>
    <w:rsid w:val="008C2CF7"/>
    <w:rsid w:val="008C3842"/>
    <w:rsid w:val="008C5D9F"/>
    <w:rsid w:val="008C768B"/>
    <w:rsid w:val="008D0E6D"/>
    <w:rsid w:val="008D555B"/>
    <w:rsid w:val="008E384B"/>
    <w:rsid w:val="008E6B80"/>
    <w:rsid w:val="00903AAE"/>
    <w:rsid w:val="00906E0F"/>
    <w:rsid w:val="00915FFE"/>
    <w:rsid w:val="00923A89"/>
    <w:rsid w:val="0092670C"/>
    <w:rsid w:val="00927BB6"/>
    <w:rsid w:val="009306A5"/>
    <w:rsid w:val="00932C4C"/>
    <w:rsid w:val="00932D6A"/>
    <w:rsid w:val="00932FB5"/>
    <w:rsid w:val="00935CC8"/>
    <w:rsid w:val="00936644"/>
    <w:rsid w:val="00947DE3"/>
    <w:rsid w:val="00955B8C"/>
    <w:rsid w:val="00957F43"/>
    <w:rsid w:val="00961936"/>
    <w:rsid w:val="009702BE"/>
    <w:rsid w:val="00975C48"/>
    <w:rsid w:val="00975F3C"/>
    <w:rsid w:val="00985271"/>
    <w:rsid w:val="00985FCE"/>
    <w:rsid w:val="00991583"/>
    <w:rsid w:val="00991B1C"/>
    <w:rsid w:val="00996756"/>
    <w:rsid w:val="009A56EB"/>
    <w:rsid w:val="009B06B9"/>
    <w:rsid w:val="009B1D04"/>
    <w:rsid w:val="009B37CA"/>
    <w:rsid w:val="009B5188"/>
    <w:rsid w:val="009B64A4"/>
    <w:rsid w:val="009C17BA"/>
    <w:rsid w:val="009D274A"/>
    <w:rsid w:val="009D30CD"/>
    <w:rsid w:val="009D3E5B"/>
    <w:rsid w:val="009E2748"/>
    <w:rsid w:val="009F58C0"/>
    <w:rsid w:val="00A036F2"/>
    <w:rsid w:val="00A1321D"/>
    <w:rsid w:val="00A2084E"/>
    <w:rsid w:val="00A22E84"/>
    <w:rsid w:val="00A309C8"/>
    <w:rsid w:val="00A37ED1"/>
    <w:rsid w:val="00A5056A"/>
    <w:rsid w:val="00A50C0A"/>
    <w:rsid w:val="00A51C23"/>
    <w:rsid w:val="00A6030C"/>
    <w:rsid w:val="00AB21ED"/>
    <w:rsid w:val="00AB3455"/>
    <w:rsid w:val="00AB35BD"/>
    <w:rsid w:val="00AB473C"/>
    <w:rsid w:val="00AC3EE6"/>
    <w:rsid w:val="00AD4F9B"/>
    <w:rsid w:val="00AE2FF0"/>
    <w:rsid w:val="00AE46C6"/>
    <w:rsid w:val="00AE68A0"/>
    <w:rsid w:val="00AF22C5"/>
    <w:rsid w:val="00AF3120"/>
    <w:rsid w:val="00AF3685"/>
    <w:rsid w:val="00AF58B5"/>
    <w:rsid w:val="00AF703A"/>
    <w:rsid w:val="00B1156B"/>
    <w:rsid w:val="00B23AE7"/>
    <w:rsid w:val="00B26C7E"/>
    <w:rsid w:val="00B27D93"/>
    <w:rsid w:val="00B56DE3"/>
    <w:rsid w:val="00B6275F"/>
    <w:rsid w:val="00B7089C"/>
    <w:rsid w:val="00B80D55"/>
    <w:rsid w:val="00B83B79"/>
    <w:rsid w:val="00B83EA3"/>
    <w:rsid w:val="00B97040"/>
    <w:rsid w:val="00B9751F"/>
    <w:rsid w:val="00BA110D"/>
    <w:rsid w:val="00BA4550"/>
    <w:rsid w:val="00BA74AA"/>
    <w:rsid w:val="00BA7573"/>
    <w:rsid w:val="00BA796A"/>
    <w:rsid w:val="00BA7F18"/>
    <w:rsid w:val="00BC14C6"/>
    <w:rsid w:val="00BC4B47"/>
    <w:rsid w:val="00BE028A"/>
    <w:rsid w:val="00BE1C09"/>
    <w:rsid w:val="00BE1FDF"/>
    <w:rsid w:val="00BE64A0"/>
    <w:rsid w:val="00C00731"/>
    <w:rsid w:val="00C01F8A"/>
    <w:rsid w:val="00C0203D"/>
    <w:rsid w:val="00C043C7"/>
    <w:rsid w:val="00C044E0"/>
    <w:rsid w:val="00C053A7"/>
    <w:rsid w:val="00C07106"/>
    <w:rsid w:val="00C102F4"/>
    <w:rsid w:val="00C3357C"/>
    <w:rsid w:val="00C34511"/>
    <w:rsid w:val="00C4115A"/>
    <w:rsid w:val="00C45922"/>
    <w:rsid w:val="00C542B2"/>
    <w:rsid w:val="00C544F0"/>
    <w:rsid w:val="00C577E0"/>
    <w:rsid w:val="00C67DCF"/>
    <w:rsid w:val="00C7150B"/>
    <w:rsid w:val="00C7509E"/>
    <w:rsid w:val="00C75870"/>
    <w:rsid w:val="00C76E99"/>
    <w:rsid w:val="00C83489"/>
    <w:rsid w:val="00C938E6"/>
    <w:rsid w:val="00C96E7C"/>
    <w:rsid w:val="00CA3A1E"/>
    <w:rsid w:val="00CA43D1"/>
    <w:rsid w:val="00CB1AE7"/>
    <w:rsid w:val="00CC67A5"/>
    <w:rsid w:val="00CE53F3"/>
    <w:rsid w:val="00CE5493"/>
    <w:rsid w:val="00CF2455"/>
    <w:rsid w:val="00CF6717"/>
    <w:rsid w:val="00CF6766"/>
    <w:rsid w:val="00D043C7"/>
    <w:rsid w:val="00D047DC"/>
    <w:rsid w:val="00D07A04"/>
    <w:rsid w:val="00D14D9D"/>
    <w:rsid w:val="00D24B90"/>
    <w:rsid w:val="00D2777D"/>
    <w:rsid w:val="00D4018A"/>
    <w:rsid w:val="00D676D6"/>
    <w:rsid w:val="00D677F8"/>
    <w:rsid w:val="00D6792F"/>
    <w:rsid w:val="00D67D0D"/>
    <w:rsid w:val="00D70A96"/>
    <w:rsid w:val="00D71A9F"/>
    <w:rsid w:val="00D7371B"/>
    <w:rsid w:val="00D84C37"/>
    <w:rsid w:val="00D946A4"/>
    <w:rsid w:val="00DA24B7"/>
    <w:rsid w:val="00DA307F"/>
    <w:rsid w:val="00DA7829"/>
    <w:rsid w:val="00DB1A14"/>
    <w:rsid w:val="00DB662A"/>
    <w:rsid w:val="00DC12C1"/>
    <w:rsid w:val="00DC6D09"/>
    <w:rsid w:val="00DC7E18"/>
    <w:rsid w:val="00DD4094"/>
    <w:rsid w:val="00DE184F"/>
    <w:rsid w:val="00DE25FE"/>
    <w:rsid w:val="00DE265F"/>
    <w:rsid w:val="00DE5774"/>
    <w:rsid w:val="00DF0961"/>
    <w:rsid w:val="00DF4FDE"/>
    <w:rsid w:val="00E020EF"/>
    <w:rsid w:val="00E05E71"/>
    <w:rsid w:val="00E066A4"/>
    <w:rsid w:val="00E12D2C"/>
    <w:rsid w:val="00E159EA"/>
    <w:rsid w:val="00E16875"/>
    <w:rsid w:val="00E17FF4"/>
    <w:rsid w:val="00E2780B"/>
    <w:rsid w:val="00E437A0"/>
    <w:rsid w:val="00E44BA0"/>
    <w:rsid w:val="00E474FF"/>
    <w:rsid w:val="00E54E92"/>
    <w:rsid w:val="00E56B1F"/>
    <w:rsid w:val="00E622C9"/>
    <w:rsid w:val="00E67BB5"/>
    <w:rsid w:val="00E747E5"/>
    <w:rsid w:val="00E74F94"/>
    <w:rsid w:val="00E8066A"/>
    <w:rsid w:val="00E84D98"/>
    <w:rsid w:val="00E86031"/>
    <w:rsid w:val="00E87B5A"/>
    <w:rsid w:val="00EA1F4C"/>
    <w:rsid w:val="00EA23BC"/>
    <w:rsid w:val="00EA6CC3"/>
    <w:rsid w:val="00EA6DF8"/>
    <w:rsid w:val="00EC3188"/>
    <w:rsid w:val="00EC4F7C"/>
    <w:rsid w:val="00ED3FD2"/>
    <w:rsid w:val="00ED642E"/>
    <w:rsid w:val="00EF0839"/>
    <w:rsid w:val="00F02BDE"/>
    <w:rsid w:val="00F06736"/>
    <w:rsid w:val="00F073E3"/>
    <w:rsid w:val="00F20CF2"/>
    <w:rsid w:val="00F220F8"/>
    <w:rsid w:val="00F26134"/>
    <w:rsid w:val="00F34A27"/>
    <w:rsid w:val="00F35459"/>
    <w:rsid w:val="00F5252A"/>
    <w:rsid w:val="00F52AD9"/>
    <w:rsid w:val="00F53161"/>
    <w:rsid w:val="00F5316D"/>
    <w:rsid w:val="00F53E56"/>
    <w:rsid w:val="00F54941"/>
    <w:rsid w:val="00F57608"/>
    <w:rsid w:val="00F63372"/>
    <w:rsid w:val="00F67BF3"/>
    <w:rsid w:val="00F71C0A"/>
    <w:rsid w:val="00F74194"/>
    <w:rsid w:val="00F77454"/>
    <w:rsid w:val="00F81B48"/>
    <w:rsid w:val="00F85020"/>
    <w:rsid w:val="00F868B0"/>
    <w:rsid w:val="00F875F1"/>
    <w:rsid w:val="00F912C7"/>
    <w:rsid w:val="00F95D28"/>
    <w:rsid w:val="00F96EB5"/>
    <w:rsid w:val="00FA1B3F"/>
    <w:rsid w:val="00FA3DFA"/>
    <w:rsid w:val="00FB30DC"/>
    <w:rsid w:val="00FC03A6"/>
    <w:rsid w:val="00FC14BC"/>
    <w:rsid w:val="00FD2018"/>
    <w:rsid w:val="00FD46B2"/>
    <w:rsid w:val="00FD5409"/>
    <w:rsid w:val="00FD6852"/>
    <w:rsid w:val="00FE19F6"/>
    <w:rsid w:val="00FE27A4"/>
    <w:rsid w:val="00FE332B"/>
    <w:rsid w:val="00FE51ED"/>
    <w:rsid w:val="00FE6F4D"/>
    <w:rsid w:val="00FF2EF5"/>
    <w:rsid w:val="00FF3A58"/>
    <w:rsid w:val="00FF5B06"/>
    <w:rsid w:val="00FF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70"/>
  </w:style>
  <w:style w:type="paragraph" w:styleId="1">
    <w:name w:val="heading 1"/>
    <w:basedOn w:val="a"/>
    <w:next w:val="a"/>
    <w:link w:val="10"/>
    <w:uiPriority w:val="9"/>
    <w:qFormat/>
    <w:rsid w:val="00FC14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7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5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64755"/>
  </w:style>
  <w:style w:type="paragraph" w:styleId="a4">
    <w:name w:val="List Paragraph"/>
    <w:basedOn w:val="a"/>
    <w:uiPriority w:val="34"/>
    <w:qFormat/>
    <w:rsid w:val="0076475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B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D55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E2780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A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829"/>
  </w:style>
  <w:style w:type="paragraph" w:styleId="ab">
    <w:name w:val="footer"/>
    <w:basedOn w:val="a"/>
    <w:link w:val="ac"/>
    <w:uiPriority w:val="99"/>
    <w:unhideWhenUsed/>
    <w:rsid w:val="00DA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7829"/>
  </w:style>
  <w:style w:type="character" w:styleId="ad">
    <w:name w:val="Strong"/>
    <w:basedOn w:val="a0"/>
    <w:uiPriority w:val="22"/>
    <w:qFormat/>
    <w:rsid w:val="00DA24B7"/>
    <w:rPr>
      <w:b/>
      <w:bCs/>
    </w:rPr>
  </w:style>
  <w:style w:type="character" w:styleId="ae">
    <w:name w:val="Emphasis"/>
    <w:basedOn w:val="a0"/>
    <w:uiPriority w:val="20"/>
    <w:qFormat/>
    <w:rsid w:val="00A22E8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0710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FC1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064C2C"/>
  </w:style>
  <w:style w:type="character" w:customStyle="1" w:styleId="30">
    <w:name w:val="Заголовок 3 Знак"/>
    <w:basedOn w:val="a0"/>
    <w:link w:val="3"/>
    <w:uiPriority w:val="9"/>
    <w:semiHidden/>
    <w:rsid w:val="00DE25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a0"/>
    <w:rsid w:val="004532CD"/>
  </w:style>
  <w:style w:type="paragraph" w:styleId="af">
    <w:name w:val="Plain Text"/>
    <w:basedOn w:val="a"/>
    <w:link w:val="af0"/>
    <w:uiPriority w:val="99"/>
    <w:semiHidden/>
    <w:unhideWhenUsed/>
    <w:rsid w:val="002D0B53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2D0B53"/>
    <w:rPr>
      <w:rFonts w:ascii="Consolas" w:eastAsiaTheme="minorHAnsi" w:hAnsi="Consolas" w:cs="Consolas"/>
      <w:sz w:val="21"/>
      <w:szCs w:val="21"/>
    </w:rPr>
  </w:style>
  <w:style w:type="paragraph" w:customStyle="1" w:styleId="Default">
    <w:name w:val="Default"/>
    <w:rsid w:val="008A01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1961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46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5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17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03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76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2B2B2"/>
            <w:bottom w:val="none" w:sz="0" w:space="0" w:color="auto"/>
            <w:right w:val="single" w:sz="6" w:space="0" w:color="B2B2B2"/>
          </w:divBdr>
          <w:divsChild>
            <w:div w:id="17724352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12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741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858A-9670-4025-91CC-0EAE5162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whitehoff</dc:creator>
  <cp:lastModifiedBy>user</cp:lastModifiedBy>
  <cp:revision>2</cp:revision>
  <cp:lastPrinted>2012-10-29T07:05:00Z</cp:lastPrinted>
  <dcterms:created xsi:type="dcterms:W3CDTF">2012-11-21T13:12:00Z</dcterms:created>
  <dcterms:modified xsi:type="dcterms:W3CDTF">2012-11-21T13:12:00Z</dcterms:modified>
</cp:coreProperties>
</file>